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92" w:rsidRDefault="00295292" w:rsidP="00295292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</w:pPr>
      <w:r w:rsidRPr="00CA256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2015無窮世代 貧窮快跑 親子Love 活 路跑5公里 ___________現場報名表單</w:t>
      </w:r>
    </w:p>
    <w:p w:rsidR="00295292" w:rsidRPr="00D04F40" w:rsidRDefault="00295292" w:rsidP="00295292">
      <w:pPr>
        <w:widowControl/>
        <w:spacing w:beforeLines="50" w:before="180"/>
        <w:rPr>
          <w:b/>
          <w:color w:val="FF0000"/>
          <w:sz w:val="32"/>
          <w:szCs w:val="32"/>
        </w:rPr>
      </w:pPr>
      <w:r w:rsidRPr="00D04F40">
        <w:rPr>
          <w:rFonts w:hint="eastAsia"/>
          <w:b/>
          <w:color w:val="FF0000"/>
          <w:sz w:val="32"/>
          <w:szCs w:val="32"/>
        </w:rPr>
        <w:t>(</w:t>
      </w:r>
      <w:r w:rsidRPr="00D04F40">
        <w:rPr>
          <w:rFonts w:hint="eastAsia"/>
          <w:b/>
          <w:color w:val="FF0000"/>
          <w:sz w:val="32"/>
          <w:szCs w:val="32"/>
        </w:rPr>
        <w:t>團體報名</w:t>
      </w:r>
      <w:r w:rsidRPr="00D04F40">
        <w:rPr>
          <w:rFonts w:hint="eastAsia"/>
          <w:b/>
          <w:color w:val="FF0000"/>
          <w:sz w:val="32"/>
          <w:szCs w:val="32"/>
        </w:rPr>
        <w:t>)</w:t>
      </w:r>
      <w:r w:rsidR="001934BD" w:rsidRPr="00D04F40">
        <w:rPr>
          <w:rFonts w:hint="eastAsia"/>
          <w:b/>
          <w:color w:val="FF0000"/>
          <w:sz w:val="32"/>
          <w:szCs w:val="32"/>
        </w:rPr>
        <w:t>-</w:t>
      </w:r>
      <w:r w:rsidR="00D04F40" w:rsidRPr="00D04F40">
        <w:rPr>
          <w:rFonts w:hint="eastAsia"/>
          <w:b/>
          <w:color w:val="FF0000"/>
          <w:sz w:val="32"/>
          <w:szCs w:val="32"/>
        </w:rPr>
        <w:t>請加填以下二頁表單</w:t>
      </w:r>
      <w:bookmarkStart w:id="0" w:name="_GoBack"/>
      <w:bookmarkEnd w:id="0"/>
    </w:p>
    <w:tbl>
      <w:tblPr>
        <w:tblStyle w:val="a3"/>
        <w:tblW w:w="11505" w:type="dxa"/>
        <w:tblLook w:val="04A0" w:firstRow="1" w:lastRow="0" w:firstColumn="1" w:lastColumn="0" w:noHBand="0" w:noVBand="1"/>
      </w:tblPr>
      <w:tblGrid>
        <w:gridCol w:w="1309"/>
        <w:gridCol w:w="1591"/>
        <w:gridCol w:w="752"/>
        <w:gridCol w:w="625"/>
        <w:gridCol w:w="226"/>
        <w:gridCol w:w="992"/>
        <w:gridCol w:w="427"/>
        <w:gridCol w:w="565"/>
        <w:gridCol w:w="1134"/>
        <w:gridCol w:w="631"/>
        <w:gridCol w:w="787"/>
        <w:gridCol w:w="856"/>
        <w:gridCol w:w="595"/>
        <w:gridCol w:w="1015"/>
      </w:tblGrid>
      <w:tr w:rsidR="00B72FA0" w:rsidTr="00B72FA0">
        <w:trPr>
          <w:trHeight w:val="541"/>
        </w:trPr>
        <w:tc>
          <w:tcPr>
            <w:tcW w:w="1309" w:type="dxa"/>
            <w:shd w:val="clear" w:color="auto" w:fill="C6D9F1" w:themeFill="text2" w:themeFillTint="33"/>
            <w:vAlign w:val="center"/>
          </w:tcPr>
          <w:p w:rsidR="00295292" w:rsidRPr="00295292" w:rsidRDefault="00295292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單位名稱</w:t>
            </w:r>
          </w:p>
        </w:tc>
        <w:tc>
          <w:tcPr>
            <w:tcW w:w="2968" w:type="dxa"/>
            <w:gridSpan w:val="3"/>
          </w:tcPr>
          <w:p w:rsidR="00295292" w:rsidRPr="00295292" w:rsidRDefault="00295292" w:rsidP="00295292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645" w:type="dxa"/>
            <w:gridSpan w:val="3"/>
            <w:shd w:val="clear" w:color="auto" w:fill="C6D9F1" w:themeFill="text2" w:themeFillTint="33"/>
            <w:vAlign w:val="center"/>
          </w:tcPr>
          <w:p w:rsidR="00295292" w:rsidRPr="00295292" w:rsidRDefault="00295292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聯絡人姓名</w:t>
            </w:r>
          </w:p>
        </w:tc>
        <w:tc>
          <w:tcPr>
            <w:tcW w:w="2330" w:type="dxa"/>
            <w:gridSpan w:val="3"/>
          </w:tcPr>
          <w:p w:rsidR="00295292" w:rsidRPr="00295292" w:rsidRDefault="00295292" w:rsidP="00295292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C6D9F1" w:themeFill="text2" w:themeFillTint="33"/>
            <w:vAlign w:val="center"/>
          </w:tcPr>
          <w:p w:rsidR="00295292" w:rsidRPr="00295292" w:rsidRDefault="00295292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聯絡人性別</w:t>
            </w:r>
          </w:p>
        </w:tc>
        <w:tc>
          <w:tcPr>
            <w:tcW w:w="1610" w:type="dxa"/>
            <w:gridSpan w:val="2"/>
          </w:tcPr>
          <w:p w:rsidR="00295292" w:rsidRPr="00295292" w:rsidRDefault="00295292" w:rsidP="00295292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3B769C" w:rsidTr="00B72FA0">
        <w:trPr>
          <w:trHeight w:val="1505"/>
        </w:trPr>
        <w:tc>
          <w:tcPr>
            <w:tcW w:w="1309" w:type="dxa"/>
            <w:shd w:val="clear" w:color="auto" w:fill="C6D9F1" w:themeFill="text2" w:themeFillTint="33"/>
            <w:vAlign w:val="center"/>
          </w:tcPr>
          <w:p w:rsidR="003B769C" w:rsidRDefault="003B769C" w:rsidP="00B72FA0">
            <w:pPr>
              <w:widowControl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聯絡人身份證字號</w:t>
            </w:r>
          </w:p>
          <w:p w:rsidR="003B769C" w:rsidRPr="00295292" w:rsidRDefault="003B769C" w:rsidP="00B72FA0">
            <w:pPr>
              <w:widowControl/>
              <w:jc w:val="center"/>
              <w:rPr>
                <w:szCs w:val="24"/>
              </w:rPr>
            </w:pPr>
            <w:r w:rsidRPr="00A67B55">
              <w:rPr>
                <w:rFonts w:hint="eastAsia"/>
                <w:sz w:val="20"/>
                <w:szCs w:val="20"/>
              </w:rPr>
              <w:t>(</w:t>
            </w:r>
            <w:r w:rsidRPr="00A67B55">
              <w:rPr>
                <w:rFonts w:hint="eastAsia"/>
                <w:sz w:val="20"/>
                <w:szCs w:val="20"/>
              </w:rPr>
              <w:t>外國人請寫護照號碼</w:t>
            </w:r>
            <w:r w:rsidRPr="00A67B5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8" w:type="dxa"/>
            <w:gridSpan w:val="3"/>
          </w:tcPr>
          <w:p w:rsidR="003B769C" w:rsidRPr="00295292" w:rsidRDefault="003B769C" w:rsidP="00295292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645" w:type="dxa"/>
            <w:gridSpan w:val="3"/>
            <w:shd w:val="clear" w:color="auto" w:fill="C6D9F1" w:themeFill="text2" w:themeFillTint="33"/>
            <w:vAlign w:val="center"/>
          </w:tcPr>
          <w:p w:rsidR="003B769C" w:rsidRPr="00295292" w:rsidRDefault="003B769C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聯絡電話</w:t>
            </w:r>
          </w:p>
        </w:tc>
        <w:tc>
          <w:tcPr>
            <w:tcW w:w="5583" w:type="dxa"/>
            <w:gridSpan w:val="7"/>
          </w:tcPr>
          <w:p w:rsidR="003B769C" w:rsidRPr="00295292" w:rsidRDefault="003B769C" w:rsidP="003B769C">
            <w:pPr>
              <w:spacing w:beforeLines="30" w:before="108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手機：</w:t>
            </w:r>
          </w:p>
          <w:p w:rsidR="003B769C" w:rsidRPr="00295292" w:rsidRDefault="003B769C" w:rsidP="003B769C">
            <w:pPr>
              <w:spacing w:beforeLines="30" w:before="108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市話</w:t>
            </w:r>
            <w:r w:rsidRPr="00295292">
              <w:rPr>
                <w:rFonts w:hint="eastAsia"/>
                <w:szCs w:val="24"/>
              </w:rPr>
              <w:t>(</w:t>
            </w:r>
            <w:r w:rsidRPr="00295292">
              <w:rPr>
                <w:rFonts w:hint="eastAsia"/>
                <w:szCs w:val="24"/>
              </w:rPr>
              <w:t>日</w:t>
            </w:r>
            <w:r w:rsidRPr="00295292">
              <w:rPr>
                <w:rFonts w:hint="eastAsia"/>
                <w:szCs w:val="24"/>
              </w:rPr>
              <w:t>)</w:t>
            </w:r>
            <w:r w:rsidRPr="00295292">
              <w:rPr>
                <w:rFonts w:hint="eastAsia"/>
                <w:szCs w:val="24"/>
              </w:rPr>
              <w:t>：</w:t>
            </w:r>
          </w:p>
          <w:p w:rsidR="003B769C" w:rsidRPr="00295292" w:rsidRDefault="003B769C" w:rsidP="003B769C">
            <w:pPr>
              <w:widowControl/>
              <w:spacing w:beforeLines="50" w:before="180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市話</w:t>
            </w:r>
            <w:r w:rsidRPr="00295292">
              <w:rPr>
                <w:rFonts w:hint="eastAsia"/>
                <w:szCs w:val="24"/>
              </w:rPr>
              <w:t>(</w:t>
            </w:r>
            <w:r w:rsidRPr="00295292">
              <w:rPr>
                <w:rFonts w:hint="eastAsia"/>
                <w:szCs w:val="24"/>
              </w:rPr>
              <w:t>夜</w:t>
            </w:r>
            <w:r w:rsidRPr="00295292">
              <w:rPr>
                <w:rFonts w:hint="eastAsia"/>
                <w:szCs w:val="24"/>
              </w:rPr>
              <w:t>)</w:t>
            </w:r>
            <w:r w:rsidRPr="00295292">
              <w:rPr>
                <w:rFonts w:hint="eastAsia"/>
                <w:szCs w:val="24"/>
              </w:rPr>
              <w:t>：</w:t>
            </w:r>
          </w:p>
        </w:tc>
      </w:tr>
      <w:tr w:rsidR="00295292" w:rsidTr="00B72FA0">
        <w:trPr>
          <w:trHeight w:val="541"/>
        </w:trPr>
        <w:tc>
          <w:tcPr>
            <w:tcW w:w="1309" w:type="dxa"/>
            <w:shd w:val="clear" w:color="auto" w:fill="C6D9F1" w:themeFill="text2" w:themeFillTint="33"/>
            <w:vAlign w:val="center"/>
          </w:tcPr>
          <w:p w:rsidR="00295292" w:rsidRPr="00295292" w:rsidRDefault="00295292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通訊地址</w:t>
            </w:r>
          </w:p>
        </w:tc>
        <w:tc>
          <w:tcPr>
            <w:tcW w:w="10196" w:type="dxa"/>
            <w:gridSpan w:val="13"/>
            <w:vAlign w:val="center"/>
          </w:tcPr>
          <w:p w:rsidR="00CF1AF5" w:rsidRDefault="00CF1AF5" w:rsidP="00CF1AF5">
            <w:r>
              <w:rPr>
                <w:rFonts w:hint="eastAsia"/>
              </w:rPr>
              <w:t>郵遞區號：</w:t>
            </w:r>
          </w:p>
          <w:p w:rsidR="00295292" w:rsidRPr="00295292" w:rsidRDefault="00295292" w:rsidP="00CF1AF5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295292" w:rsidTr="00B72FA0">
        <w:trPr>
          <w:trHeight w:val="524"/>
        </w:trPr>
        <w:tc>
          <w:tcPr>
            <w:tcW w:w="1309" w:type="dxa"/>
            <w:shd w:val="clear" w:color="auto" w:fill="C6D9F1" w:themeFill="text2" w:themeFillTint="33"/>
            <w:vAlign w:val="center"/>
          </w:tcPr>
          <w:p w:rsidR="00295292" w:rsidRPr="00295292" w:rsidRDefault="00295292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 w:rsidRPr="00295292">
              <w:rPr>
                <w:rFonts w:hint="eastAsia"/>
                <w:szCs w:val="24"/>
              </w:rPr>
              <w:t>e-mail</w:t>
            </w:r>
          </w:p>
        </w:tc>
        <w:tc>
          <w:tcPr>
            <w:tcW w:w="10196" w:type="dxa"/>
            <w:gridSpan w:val="13"/>
          </w:tcPr>
          <w:p w:rsidR="00295292" w:rsidRPr="00295292" w:rsidRDefault="00295292" w:rsidP="00295292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CF1AF5" w:rsidTr="00CF1AF5">
        <w:trPr>
          <w:trHeight w:val="288"/>
        </w:trPr>
        <w:tc>
          <w:tcPr>
            <w:tcW w:w="1309" w:type="dxa"/>
            <w:vMerge w:val="restart"/>
            <w:shd w:val="clear" w:color="auto" w:fill="C6D9F1" w:themeFill="text2" w:themeFillTint="33"/>
            <w:vAlign w:val="center"/>
          </w:tcPr>
          <w:p w:rsidR="00562A65" w:rsidRPr="00295292" w:rsidRDefault="00562A65" w:rsidP="00B72FA0">
            <w:pPr>
              <w:widowControl/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</w:rPr>
              <w:t>相關費用</w:t>
            </w:r>
          </w:p>
        </w:tc>
        <w:tc>
          <w:tcPr>
            <w:tcW w:w="1591" w:type="dxa"/>
            <w:vMerge w:val="restart"/>
            <w:shd w:val="clear" w:color="auto" w:fill="C6D9F1" w:themeFill="text2" w:themeFillTint="33"/>
            <w:vAlign w:val="center"/>
          </w:tcPr>
          <w:p w:rsidR="00562A65" w:rsidRDefault="00562A65" w:rsidP="00CF1AF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報名費</w:t>
            </w:r>
            <w:r w:rsidR="00416781">
              <w:rPr>
                <w:rFonts w:hint="eastAsia"/>
                <w:noProof/>
              </w:rPr>
              <w:t>合計</w:t>
            </w:r>
          </w:p>
          <w:p w:rsidR="00562A65" w:rsidRPr="00295292" w:rsidRDefault="00416781" w:rsidP="00CF1AF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每人</w:t>
            </w:r>
            <w:r>
              <w:rPr>
                <w:rFonts w:hint="eastAsia"/>
                <w:noProof/>
              </w:rPr>
              <w:t>300</w:t>
            </w:r>
            <w:r>
              <w:rPr>
                <w:rFonts w:hint="eastAsia"/>
                <w:noProof/>
              </w:rPr>
              <w:t>元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4721" w:type="dxa"/>
            <w:gridSpan w:val="7"/>
            <w:shd w:val="clear" w:color="auto" w:fill="C6D9F1" w:themeFill="text2" w:themeFillTint="33"/>
          </w:tcPr>
          <w:p w:rsidR="00562A65" w:rsidRPr="00295292" w:rsidRDefault="00562A65" w:rsidP="00D70827">
            <w:pPr>
              <w:widowControl/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noProof/>
              </w:rPr>
              <w:t>郵資費</w:t>
            </w:r>
          </w:p>
        </w:tc>
        <w:tc>
          <w:tcPr>
            <w:tcW w:w="141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16781" w:rsidRPr="00416781" w:rsidRDefault="007419E3" w:rsidP="007419E3">
            <w:pPr>
              <w:jc w:val="center"/>
              <w:rPr>
                <w:noProof/>
                <w:sz w:val="22"/>
              </w:rPr>
            </w:pPr>
            <w:r w:rsidRPr="00416781">
              <w:rPr>
                <w:rFonts w:hint="eastAsia"/>
                <w:noProof/>
                <w:sz w:val="22"/>
              </w:rPr>
              <w:t>i</w:t>
            </w:r>
            <w:r w:rsidR="00562A65" w:rsidRPr="00416781">
              <w:rPr>
                <w:rFonts w:hint="eastAsia"/>
                <w:noProof/>
                <w:sz w:val="22"/>
              </w:rPr>
              <w:t>bon</w:t>
            </w:r>
            <w:r w:rsidR="00562A65" w:rsidRPr="00416781">
              <w:rPr>
                <w:rFonts w:hint="eastAsia"/>
                <w:noProof/>
                <w:sz w:val="22"/>
              </w:rPr>
              <w:t>手續費</w:t>
            </w:r>
          </w:p>
          <w:p w:rsidR="00562A65" w:rsidRDefault="00416781" w:rsidP="007419E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元</w:t>
            </w:r>
          </w:p>
        </w:tc>
        <w:tc>
          <w:tcPr>
            <w:tcW w:w="145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62A65" w:rsidRPr="00416781" w:rsidRDefault="00562A65" w:rsidP="00B72FA0">
            <w:pPr>
              <w:spacing w:beforeLines="50" w:before="180"/>
              <w:jc w:val="center"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紀念衫</w:t>
            </w:r>
            <w:r w:rsidRPr="00416781">
              <w:rPr>
                <w:rFonts w:hint="eastAsia"/>
                <w:noProof/>
                <w:sz w:val="20"/>
                <w:szCs w:val="20"/>
                <w:highlight w:val="cyan"/>
              </w:rPr>
              <w:t>加價購</w:t>
            </w:r>
          </w:p>
          <w:p w:rsidR="00562A65" w:rsidRPr="00D70827" w:rsidRDefault="00562A65" w:rsidP="00B72FA0">
            <w:pPr>
              <w:jc w:val="center"/>
              <w:rPr>
                <w:noProof/>
                <w:sz w:val="18"/>
                <w:szCs w:val="18"/>
              </w:rPr>
            </w:pPr>
            <w:r w:rsidRPr="00D70827">
              <w:rPr>
                <w:rFonts w:hint="eastAsia"/>
                <w:noProof/>
                <w:sz w:val="18"/>
                <w:szCs w:val="18"/>
              </w:rPr>
              <w:t>(250</w:t>
            </w:r>
            <w:r w:rsidRPr="00D70827">
              <w:rPr>
                <w:rFonts w:hint="eastAsia"/>
                <w:noProof/>
                <w:sz w:val="18"/>
                <w:szCs w:val="18"/>
              </w:rPr>
              <w:t>元</w:t>
            </w:r>
            <w:r w:rsidRPr="00D70827">
              <w:rPr>
                <w:rFonts w:hint="eastAsia"/>
                <w:noProof/>
                <w:sz w:val="18"/>
                <w:szCs w:val="18"/>
              </w:rPr>
              <w:t>/</w:t>
            </w:r>
            <w:r w:rsidRPr="00D70827">
              <w:rPr>
                <w:rFonts w:hint="eastAsia"/>
                <w:noProof/>
                <w:sz w:val="18"/>
                <w:szCs w:val="18"/>
              </w:rPr>
              <w:t>件</w:t>
            </w:r>
            <w:r w:rsidRPr="00D70827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015" w:type="dxa"/>
            <w:vMerge w:val="restart"/>
            <w:shd w:val="clear" w:color="auto" w:fill="C6D9F1" w:themeFill="text2" w:themeFillTint="33"/>
            <w:vAlign w:val="center"/>
          </w:tcPr>
          <w:p w:rsidR="00562A65" w:rsidRDefault="00562A65" w:rsidP="00562A65">
            <w:pPr>
              <w:spacing w:beforeLines="50" w:before="18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總計</w:t>
            </w:r>
          </w:p>
        </w:tc>
      </w:tr>
      <w:tr w:rsidR="00CF1AF5" w:rsidTr="00CF1AF5">
        <w:trPr>
          <w:trHeight w:val="257"/>
        </w:trPr>
        <w:tc>
          <w:tcPr>
            <w:tcW w:w="1309" w:type="dxa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591" w:type="dxa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752" w:type="dxa"/>
            <w:shd w:val="clear" w:color="auto" w:fill="C6D9F1" w:themeFill="text2" w:themeFillTint="33"/>
          </w:tcPr>
          <w:p w:rsidR="00562A65" w:rsidRPr="00416781" w:rsidRDefault="00562A65" w:rsidP="00C15036">
            <w:pPr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1-2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562A65" w:rsidRPr="00416781" w:rsidRDefault="00562A65" w:rsidP="00C15036">
            <w:pPr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3-10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11-30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500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31-80</w:t>
            </w:r>
            <w:r w:rsidRPr="00416781">
              <w:rPr>
                <w:rFonts w:hint="eastAsia"/>
                <w:noProof/>
                <w:sz w:val="20"/>
                <w:szCs w:val="20"/>
              </w:rPr>
              <w:t>人</w:t>
            </w:r>
          </w:p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1000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81</w:t>
            </w:r>
            <w:r w:rsidRPr="00416781">
              <w:rPr>
                <w:rFonts w:hint="eastAsia"/>
                <w:noProof/>
                <w:sz w:val="20"/>
                <w:szCs w:val="20"/>
              </w:rPr>
              <w:t>人以上</w:t>
            </w:r>
          </w:p>
          <w:p w:rsidR="00562A65" w:rsidRPr="00416781" w:rsidRDefault="00562A65" w:rsidP="00C15036">
            <w:pPr>
              <w:widowControl/>
              <w:rPr>
                <w:noProof/>
                <w:sz w:val="20"/>
                <w:szCs w:val="20"/>
              </w:rPr>
            </w:pPr>
            <w:r w:rsidRPr="00416781">
              <w:rPr>
                <w:rFonts w:hint="eastAsia"/>
                <w:noProof/>
                <w:sz w:val="20"/>
                <w:szCs w:val="20"/>
              </w:rPr>
              <w:t>1600</w:t>
            </w:r>
            <w:r w:rsidRPr="00416781">
              <w:rPr>
                <w:rFonts w:hint="eastAsia"/>
                <w:noProof/>
                <w:sz w:val="20"/>
                <w:szCs w:val="20"/>
              </w:rPr>
              <w:t>元</w:t>
            </w:r>
          </w:p>
        </w:tc>
        <w:tc>
          <w:tcPr>
            <w:tcW w:w="1418" w:type="dxa"/>
            <w:gridSpan w:val="2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451" w:type="dxa"/>
            <w:gridSpan w:val="2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015" w:type="dxa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</w:tr>
      <w:tr w:rsidR="00416781" w:rsidTr="00483903">
        <w:trPr>
          <w:trHeight w:val="880"/>
        </w:trPr>
        <w:tc>
          <w:tcPr>
            <w:tcW w:w="1309" w:type="dxa"/>
            <w:vMerge/>
            <w:shd w:val="clear" w:color="auto" w:fill="C6D9F1" w:themeFill="text2" w:themeFillTint="33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591" w:type="dxa"/>
          </w:tcPr>
          <w:p w:rsidR="00416781" w:rsidRPr="00295292" w:rsidRDefault="00416781" w:rsidP="00562A65">
            <w:pPr>
              <w:widowControl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x300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=        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752" w:type="dxa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851" w:type="dxa"/>
            <w:gridSpan w:val="2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134" w:type="dxa"/>
          </w:tcPr>
          <w:p w:rsidR="00562A65" w:rsidRPr="00295292" w:rsidRDefault="00562A65" w:rsidP="00562A65">
            <w:pPr>
              <w:widowControl/>
              <w:spacing w:beforeLines="50" w:before="180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562A65" w:rsidRPr="00295292" w:rsidRDefault="00562A65" w:rsidP="00416781">
            <w:pPr>
              <w:widowControl/>
              <w:spacing w:beforeLines="50" w:before="180"/>
              <w:jc w:val="center"/>
              <w:rPr>
                <w:szCs w:val="24"/>
              </w:rPr>
            </w:pPr>
          </w:p>
        </w:tc>
        <w:tc>
          <w:tcPr>
            <w:tcW w:w="1451" w:type="dxa"/>
            <w:gridSpan w:val="2"/>
          </w:tcPr>
          <w:p w:rsidR="00562A65" w:rsidRPr="00295292" w:rsidRDefault="00416781" w:rsidP="00416781">
            <w:pPr>
              <w:widowControl/>
              <w:spacing w:beforeLines="50" w:before="180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件</w:t>
            </w:r>
            <w:r>
              <w:rPr>
                <w:rFonts w:hint="eastAsia"/>
                <w:szCs w:val="24"/>
              </w:rPr>
              <w:t>x250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=       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1015" w:type="dxa"/>
            <w:vAlign w:val="center"/>
          </w:tcPr>
          <w:p w:rsidR="00562A65" w:rsidRPr="00295292" w:rsidRDefault="00483903" w:rsidP="00483903">
            <w:pPr>
              <w:widowControl/>
              <w:spacing w:beforeLines="50" w:before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</w:p>
        </w:tc>
      </w:tr>
    </w:tbl>
    <w:p w:rsidR="00B04270" w:rsidRDefault="00B04270" w:rsidP="00B04270">
      <w:pPr>
        <w:spacing w:line="400" w:lineRule="exact"/>
        <w:rPr>
          <w:b/>
          <w:noProof/>
          <w:sz w:val="28"/>
          <w:szCs w:val="28"/>
        </w:rPr>
      </w:pPr>
    </w:p>
    <w:p w:rsidR="00B04270" w:rsidRDefault="00B04270" w:rsidP="00B04270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如有任何問題，請於周一至周六</w:t>
      </w:r>
      <w:r>
        <w:rPr>
          <w:rFonts w:hint="eastAsia"/>
          <w:b/>
          <w:noProof/>
          <w:sz w:val="28"/>
          <w:szCs w:val="28"/>
        </w:rPr>
        <w:t xml:space="preserve"> 8:00-18:00</w:t>
      </w:r>
      <w:r>
        <w:rPr>
          <w:rFonts w:hint="eastAsia"/>
          <w:b/>
          <w:noProof/>
          <w:sz w:val="28"/>
          <w:szCs w:val="28"/>
        </w:rPr>
        <w:t>來電洽詢</w:t>
      </w:r>
      <w:r>
        <w:rPr>
          <w:rFonts w:hint="eastAsia"/>
          <w:b/>
          <w:noProof/>
          <w:sz w:val="28"/>
          <w:szCs w:val="28"/>
        </w:rPr>
        <w:t xml:space="preserve">:04-8762388 </w:t>
      </w:r>
      <w:r>
        <w:rPr>
          <w:rFonts w:hint="eastAsia"/>
          <w:b/>
          <w:noProof/>
          <w:sz w:val="28"/>
          <w:szCs w:val="28"/>
        </w:rPr>
        <w:t>活動企劃組。</w:t>
      </w:r>
    </w:p>
    <w:p w:rsidR="00B04270" w:rsidRDefault="00B04270" w:rsidP="00B04270">
      <w:pPr>
        <w:spacing w:line="400" w:lineRule="exac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可於</w:t>
      </w:r>
      <w:r>
        <w:rPr>
          <w:rFonts w:hint="eastAsia"/>
          <w:b/>
          <w:noProof/>
          <w:sz w:val="28"/>
          <w:szCs w:val="28"/>
        </w:rPr>
        <w:t>7</w:t>
      </w:r>
      <w:r>
        <w:rPr>
          <w:rFonts w:hint="eastAsia"/>
          <w:b/>
          <w:noProof/>
          <w:sz w:val="28"/>
          <w:szCs w:val="28"/>
        </w:rPr>
        <w:t>月</w:t>
      </w:r>
      <w:r>
        <w:rPr>
          <w:rFonts w:hint="eastAsia"/>
          <w:b/>
          <w:noProof/>
          <w:sz w:val="28"/>
          <w:szCs w:val="28"/>
        </w:rPr>
        <w:t>31</w:t>
      </w:r>
      <w:r>
        <w:rPr>
          <w:rFonts w:hint="eastAsia"/>
          <w:b/>
          <w:noProof/>
          <w:sz w:val="28"/>
          <w:szCs w:val="28"/>
        </w:rPr>
        <w:t>日後上網查詢報名狀況，請搜尋</w:t>
      </w:r>
      <w:r>
        <w:rPr>
          <w:rFonts w:hint="eastAsia"/>
          <w:b/>
          <w:noProof/>
          <w:sz w:val="28"/>
          <w:szCs w:val="28"/>
        </w:rPr>
        <w:t>-</w:t>
      </w:r>
      <w:r>
        <w:rPr>
          <w:rFonts w:hint="eastAsia"/>
          <w:b/>
          <w:noProof/>
          <w:sz w:val="28"/>
          <w:szCs w:val="28"/>
        </w:rPr>
        <w:t>伊貝特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</w:rPr>
        <w:t>無窮世代。</w:t>
      </w:r>
    </w:p>
    <w:p w:rsidR="00222DF2" w:rsidRDefault="00222DF2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411779" w:rsidRDefault="00411779" w:rsidP="00295292">
      <w:pPr>
        <w:widowControl/>
        <w:spacing w:beforeLines="50" w:before="180"/>
      </w:pPr>
    </w:p>
    <w:p w:rsidR="00C326AF" w:rsidRDefault="00C326AF" w:rsidP="00295292">
      <w:pPr>
        <w:widowControl/>
        <w:spacing w:beforeLines="50" w:before="180"/>
      </w:pPr>
    </w:p>
    <w:p w:rsidR="00B04270" w:rsidRPr="00C326AF" w:rsidRDefault="00B04270" w:rsidP="00295292">
      <w:pPr>
        <w:widowControl/>
        <w:spacing w:beforeLines="50" w:before="180"/>
      </w:pPr>
    </w:p>
    <w:p w:rsidR="00CF1AF5" w:rsidRPr="00F01080" w:rsidRDefault="00CF1AF5"/>
    <w:tbl>
      <w:tblPr>
        <w:tblStyle w:val="a3"/>
        <w:tblpPr w:leftFromText="180" w:rightFromText="180" w:vertAnchor="page" w:horzAnchor="margin" w:tblpX="108" w:tblpY="537"/>
        <w:tblW w:w="0" w:type="auto"/>
        <w:tblLook w:val="04A0" w:firstRow="1" w:lastRow="0" w:firstColumn="1" w:lastColumn="0" w:noHBand="0" w:noVBand="1"/>
      </w:tblPr>
      <w:tblGrid>
        <w:gridCol w:w="1593"/>
        <w:gridCol w:w="9606"/>
      </w:tblGrid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lastRenderedPageBreak/>
              <w:t>活動名稱</w:t>
            </w:r>
          </w:p>
        </w:tc>
        <w:tc>
          <w:tcPr>
            <w:tcW w:w="9606" w:type="dxa"/>
          </w:tcPr>
          <w:p w:rsidR="005419EF" w:rsidRPr="00D83829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 w:rsidRPr="00D83829">
              <w:rPr>
                <w:rFonts w:hint="eastAsia"/>
                <w:noProof/>
                <w:sz w:val="26"/>
                <w:szCs w:val="26"/>
              </w:rPr>
              <w:t>2015</w:t>
            </w:r>
            <w:r w:rsidRPr="00D83829">
              <w:rPr>
                <w:rFonts w:hint="eastAsia"/>
                <w:noProof/>
                <w:sz w:val="26"/>
                <w:szCs w:val="26"/>
              </w:rPr>
              <w:t>無窮世代</w:t>
            </w:r>
            <w:r w:rsidRPr="00D83829">
              <w:rPr>
                <w:rFonts w:hint="eastAsia"/>
                <w:noProof/>
                <w:sz w:val="26"/>
                <w:szCs w:val="26"/>
              </w:rPr>
              <w:t>~</w:t>
            </w:r>
            <w:r w:rsidRPr="00D83829">
              <w:rPr>
                <w:rFonts w:hint="eastAsia"/>
                <w:noProof/>
                <w:sz w:val="26"/>
                <w:szCs w:val="26"/>
              </w:rPr>
              <w:t>貧窮快跑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親子</w:t>
            </w:r>
            <w:r w:rsidRPr="00D83829">
              <w:rPr>
                <w:rFonts w:hint="eastAsia"/>
                <w:noProof/>
                <w:sz w:val="26"/>
                <w:szCs w:val="26"/>
              </w:rPr>
              <w:t>LOVE</w:t>
            </w:r>
            <w:r w:rsidRPr="00D83829">
              <w:rPr>
                <w:rFonts w:hint="eastAsia"/>
                <w:noProof/>
                <w:sz w:val="26"/>
                <w:szCs w:val="26"/>
              </w:rPr>
              <w:t>活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</w:t>
            </w:r>
            <w:r w:rsidRPr="00D83829">
              <w:rPr>
                <w:rFonts w:hint="eastAsia"/>
                <w:noProof/>
                <w:sz w:val="26"/>
                <w:szCs w:val="26"/>
              </w:rPr>
              <w:t>公益路跑</w:t>
            </w:r>
            <w:r w:rsidRPr="00D83829">
              <w:rPr>
                <w:rFonts w:hint="eastAsia"/>
                <w:noProof/>
                <w:sz w:val="26"/>
                <w:szCs w:val="26"/>
              </w:rPr>
              <w:t xml:space="preserve"> 5</w:t>
            </w:r>
            <w:r w:rsidRPr="00D83829">
              <w:rPr>
                <w:rFonts w:hint="eastAsia"/>
                <w:noProof/>
                <w:sz w:val="26"/>
                <w:szCs w:val="26"/>
              </w:rPr>
              <w:t>公里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活動日期</w:t>
            </w:r>
          </w:p>
        </w:tc>
        <w:tc>
          <w:tcPr>
            <w:tcW w:w="9606" w:type="dxa"/>
          </w:tcPr>
          <w:p w:rsidR="005419EF" w:rsidRPr="00D83829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2015</w:t>
            </w:r>
            <w:r>
              <w:rPr>
                <w:rFonts w:hint="eastAsia"/>
                <w:noProof/>
                <w:sz w:val="26"/>
                <w:szCs w:val="26"/>
              </w:rPr>
              <w:t>年</w:t>
            </w: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</w:t>
            </w:r>
            <w:r>
              <w:rPr>
                <w:rFonts w:hint="eastAsia"/>
                <w:noProof/>
                <w:sz w:val="26"/>
                <w:szCs w:val="26"/>
              </w:rPr>
              <w:t>(</w:t>
            </w:r>
            <w:r>
              <w:rPr>
                <w:rFonts w:hint="eastAsia"/>
                <w:noProof/>
                <w:sz w:val="26"/>
                <w:szCs w:val="26"/>
              </w:rPr>
              <w:t>星期六</w:t>
            </w:r>
            <w:r>
              <w:rPr>
                <w:rFonts w:hint="eastAsia"/>
                <w:noProof/>
                <w:sz w:val="26"/>
                <w:szCs w:val="26"/>
              </w:rPr>
              <w:t>)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單</w:t>
            </w:r>
            <w:r>
              <w:rPr>
                <w:rFonts w:hint="eastAsia"/>
                <w:b/>
                <w:noProof/>
                <w:sz w:val="26"/>
                <w:szCs w:val="26"/>
              </w:rPr>
              <w:t xml:space="preserve">     </w:t>
            </w:r>
            <w:r w:rsidRPr="002E03A0">
              <w:rPr>
                <w:rFonts w:hint="eastAsia"/>
                <w:b/>
                <w:noProof/>
                <w:sz w:val="26"/>
                <w:szCs w:val="26"/>
              </w:rPr>
              <w:t>位</w:t>
            </w:r>
          </w:p>
        </w:tc>
        <w:tc>
          <w:tcPr>
            <w:tcW w:w="9606" w:type="dxa"/>
          </w:tcPr>
          <w:p w:rsidR="005419EF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主辦單位：家扶基金會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</w:t>
            </w:r>
            <w:r>
              <w:rPr>
                <w:rFonts w:hint="eastAsia"/>
                <w:noProof/>
                <w:sz w:val="26"/>
                <w:szCs w:val="26"/>
              </w:rPr>
              <w:t>承辦單位：彰化家扶中心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活動時間</w:t>
            </w:r>
          </w:p>
        </w:tc>
        <w:tc>
          <w:tcPr>
            <w:tcW w:w="9606" w:type="dxa"/>
          </w:tcPr>
          <w:p w:rsidR="005419EF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30</w:t>
            </w:r>
            <w:r>
              <w:rPr>
                <w:rFonts w:hint="eastAsia"/>
                <w:noProof/>
                <w:sz w:val="26"/>
                <w:szCs w:val="26"/>
              </w:rPr>
              <w:t>集合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7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起跑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8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00-11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大會活動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活動地點</w:t>
            </w:r>
          </w:p>
        </w:tc>
        <w:tc>
          <w:tcPr>
            <w:tcW w:w="9606" w:type="dxa"/>
          </w:tcPr>
          <w:p w:rsidR="005419EF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鹿港體育場集合起跑，路線經鹿港中正路、復興路再返回鹿港體育場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報名費用</w:t>
            </w:r>
          </w:p>
        </w:tc>
        <w:tc>
          <w:tcPr>
            <w:tcW w:w="9606" w:type="dxa"/>
          </w:tcPr>
          <w:p w:rsidR="005419EF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報名費：</w:t>
            </w:r>
            <w:r>
              <w:rPr>
                <w:rFonts w:hint="eastAsia"/>
                <w:noProof/>
                <w:sz w:val="26"/>
                <w:szCs w:val="26"/>
              </w:rPr>
              <w:t>300</w:t>
            </w:r>
            <w:r>
              <w:rPr>
                <w:rFonts w:hint="eastAsia"/>
                <w:noProof/>
                <w:sz w:val="26"/>
                <w:szCs w:val="26"/>
              </w:rPr>
              <w:t>元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        </w:t>
            </w:r>
            <w:r>
              <w:rPr>
                <w:rFonts w:hint="eastAsia"/>
                <w:noProof/>
                <w:sz w:val="26"/>
                <w:szCs w:val="26"/>
              </w:rPr>
              <w:t>報名限制人數：限額</w:t>
            </w:r>
            <w:r>
              <w:rPr>
                <w:rFonts w:hint="eastAsia"/>
                <w:noProof/>
                <w:sz w:val="26"/>
                <w:szCs w:val="26"/>
              </w:rPr>
              <w:t>5000</w:t>
            </w:r>
            <w:r>
              <w:rPr>
                <w:rFonts w:hint="eastAsia"/>
                <w:noProof/>
                <w:sz w:val="26"/>
                <w:szCs w:val="26"/>
              </w:rPr>
              <w:t>人</w:t>
            </w:r>
          </w:p>
          <w:p w:rsidR="005419EF" w:rsidRDefault="005419EF" w:rsidP="005419EF">
            <w:pPr>
              <w:spacing w:line="460" w:lineRule="exact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*</w:t>
            </w:r>
            <w:r>
              <w:rPr>
                <w:rFonts w:hint="eastAsia"/>
                <w:noProof/>
                <w:sz w:val="26"/>
                <w:szCs w:val="26"/>
              </w:rPr>
              <w:t>紀念衫、完賽紀念毛巾</w:t>
            </w:r>
            <w:r>
              <w:rPr>
                <w:rFonts w:hint="eastAsia"/>
                <w:noProof/>
                <w:sz w:val="26"/>
                <w:szCs w:val="26"/>
              </w:rPr>
              <w:t xml:space="preserve">     *</w:t>
            </w:r>
            <w:r>
              <w:rPr>
                <w:rFonts w:hint="eastAsia"/>
                <w:noProof/>
                <w:sz w:val="26"/>
                <w:szCs w:val="26"/>
              </w:rPr>
              <w:t>舒跑飲品、點心、摸彩券、保險</w:t>
            </w:r>
          </w:p>
        </w:tc>
      </w:tr>
      <w:tr w:rsidR="005419EF" w:rsidRPr="00D83829" w:rsidTr="005419EF">
        <w:tc>
          <w:tcPr>
            <w:tcW w:w="1593" w:type="dxa"/>
            <w:shd w:val="clear" w:color="auto" w:fill="DBE5F1" w:themeFill="accent1" w:themeFillTint="33"/>
            <w:vAlign w:val="center"/>
          </w:tcPr>
          <w:p w:rsidR="005419EF" w:rsidRPr="002E03A0" w:rsidRDefault="005419EF" w:rsidP="005419EF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E03A0">
              <w:rPr>
                <w:rFonts w:hint="eastAsia"/>
                <w:b/>
                <w:noProof/>
                <w:sz w:val="26"/>
                <w:szCs w:val="26"/>
              </w:rPr>
              <w:t>注意事項</w:t>
            </w:r>
          </w:p>
        </w:tc>
        <w:tc>
          <w:tcPr>
            <w:tcW w:w="9606" w:type="dxa"/>
          </w:tcPr>
          <w:p w:rsidR="005419EF" w:rsidRPr="002E03A0" w:rsidRDefault="005419EF" w:rsidP="005419EF">
            <w:pPr>
              <w:spacing w:beforeLines="50" w:before="180" w:line="280" w:lineRule="exact"/>
              <w:jc w:val="center"/>
              <w:rPr>
                <w:b/>
                <w:noProof/>
                <w:sz w:val="28"/>
                <w:szCs w:val="28"/>
              </w:rPr>
            </w:pP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參與路跑民眾權利如下</w:t>
            </w:r>
            <w:r w:rsidRPr="002E03A0">
              <w:rPr>
                <w:rFonts w:hint="eastAsia"/>
                <w:b/>
                <w:noProof/>
                <w:sz w:val="28"/>
                <w:szCs w:val="28"/>
              </w:rPr>
              <w:t>~</w:t>
            </w:r>
          </w:p>
          <w:p w:rsidR="005419EF" w:rsidRPr="00C63BF8" w:rsidRDefault="005419EF" w:rsidP="005419EF">
            <w:pPr>
              <w:pStyle w:val="ab"/>
              <w:numPr>
                <w:ilvl w:val="0"/>
                <w:numId w:val="2"/>
              </w:numPr>
              <w:spacing w:line="360" w:lineRule="exact"/>
              <w:ind w:leftChars="0" w:left="601" w:hanging="466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衣物保管：</w:t>
            </w:r>
          </w:p>
          <w:p w:rsidR="005419EF" w:rsidRDefault="005419EF" w:rsidP="005419EF">
            <w:pPr>
              <w:spacing w:line="360" w:lineRule="exact"/>
              <w:ind w:left="601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10</w:t>
            </w:r>
            <w:r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</w:rPr>
              <w:t>17</w:t>
            </w:r>
            <w:r>
              <w:rPr>
                <w:rFonts w:hint="eastAsia"/>
                <w:noProof/>
                <w:sz w:val="26"/>
                <w:szCs w:val="26"/>
              </w:rPr>
              <w:t>日上午</w:t>
            </w:r>
            <w:r>
              <w:rPr>
                <w:rFonts w:hint="eastAsia"/>
                <w:noProof/>
                <w:sz w:val="26"/>
                <w:szCs w:val="26"/>
              </w:rPr>
              <w:t>6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至上午</w:t>
            </w:r>
            <w:r>
              <w:rPr>
                <w:rFonts w:hint="eastAsia"/>
                <w:noProof/>
                <w:sz w:val="26"/>
                <w:szCs w:val="26"/>
              </w:rPr>
              <w:t>9</w:t>
            </w:r>
            <w:r>
              <w:rPr>
                <w:rFonts w:hint="eastAsia"/>
                <w:noProof/>
                <w:sz w:val="26"/>
                <w:szCs w:val="26"/>
              </w:rPr>
              <w:t>：</w:t>
            </w:r>
            <w:r>
              <w:rPr>
                <w:rFonts w:hint="eastAsia"/>
                <w:noProof/>
                <w:sz w:val="26"/>
                <w:szCs w:val="26"/>
              </w:rPr>
              <w:t>00</w:t>
            </w:r>
            <w:r>
              <w:rPr>
                <w:rFonts w:hint="eastAsia"/>
                <w:noProof/>
                <w:sz w:val="26"/>
                <w:szCs w:val="26"/>
              </w:rPr>
              <w:t>，接受衣物保管，請將衣物交至服務台。路跑結束後，憑號碼布至原處領取衣物，貴重物品請自行保管，若有貴重物品遺失，一概不負責。</w:t>
            </w:r>
          </w:p>
          <w:p w:rsidR="005419EF" w:rsidRPr="002E03A0" w:rsidRDefault="005419EF" w:rsidP="005419EF">
            <w:pPr>
              <w:pStyle w:val="ab"/>
              <w:numPr>
                <w:ilvl w:val="0"/>
                <w:numId w:val="2"/>
              </w:numPr>
              <w:spacing w:line="360" w:lineRule="exact"/>
              <w:ind w:leftChars="0" w:left="601" w:hanging="466"/>
              <w:rPr>
                <w:noProof/>
                <w:sz w:val="26"/>
                <w:szCs w:val="26"/>
              </w:rPr>
            </w:pPr>
            <w:r w:rsidRPr="002E03A0">
              <w:rPr>
                <w:rFonts w:hint="eastAsia"/>
                <w:noProof/>
                <w:sz w:val="26"/>
                <w:szCs w:val="26"/>
              </w:rPr>
              <w:t>跑者的紀念衫、號碼布、跑者通知……等將於活動前二周寄出。</w:t>
            </w:r>
          </w:p>
          <w:p w:rsidR="005419EF" w:rsidRDefault="005419EF" w:rsidP="005419EF">
            <w:pPr>
              <w:pStyle w:val="ab"/>
              <w:numPr>
                <w:ilvl w:val="0"/>
                <w:numId w:val="2"/>
              </w:numPr>
              <w:spacing w:line="360" w:lineRule="exact"/>
              <w:ind w:leftChars="0" w:left="601" w:hanging="466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補給站：路線中</w:t>
            </w:r>
            <w:r>
              <w:rPr>
                <w:rFonts w:hint="eastAsia"/>
                <w:noProof/>
                <w:sz w:val="26"/>
                <w:szCs w:val="26"/>
              </w:rPr>
              <w:t>2.5</w:t>
            </w:r>
            <w:r>
              <w:rPr>
                <w:rFonts w:hint="eastAsia"/>
                <w:noProof/>
                <w:sz w:val="26"/>
                <w:szCs w:val="26"/>
              </w:rPr>
              <w:t>公里處將設置補水站，於補水站經認證者，摸彩券始有效。</w:t>
            </w:r>
          </w:p>
          <w:p w:rsidR="005419EF" w:rsidRPr="0098166E" w:rsidRDefault="005419EF" w:rsidP="0098166E">
            <w:pPr>
              <w:spacing w:line="360" w:lineRule="exact"/>
              <w:ind w:leftChars="-14" w:left="-8" w:hangingChars="10" w:hanging="26"/>
              <w:rPr>
                <w:b/>
                <w:noProof/>
                <w:sz w:val="26"/>
                <w:szCs w:val="26"/>
              </w:rPr>
            </w:pPr>
            <w:r w:rsidRPr="0098166E">
              <w:rPr>
                <w:rFonts w:hint="eastAsia"/>
                <w:b/>
                <w:noProof/>
                <w:sz w:val="26"/>
                <w:szCs w:val="26"/>
              </w:rPr>
              <w:t>安全事項：</w:t>
            </w:r>
          </w:p>
          <w:p w:rsidR="005419EF" w:rsidRPr="00C63BF8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 w:rsidRPr="00C63BF8">
              <w:rPr>
                <w:rFonts w:hint="eastAsia"/>
                <w:noProof/>
                <w:sz w:val="26"/>
                <w:szCs w:val="26"/>
              </w:rPr>
              <w:t>請考量自身體能，可於限制時間內完成者，安全第一，大會裁判或醫師有權視參加者體能狀況，中止繼續參加資格，不得有</w:t>
            </w:r>
            <w:r>
              <w:rPr>
                <w:rFonts w:hint="eastAsia"/>
                <w:noProof/>
                <w:sz w:val="26"/>
                <w:szCs w:val="26"/>
              </w:rPr>
              <w:t>異</w:t>
            </w:r>
            <w:r w:rsidRPr="00C63BF8">
              <w:rPr>
                <w:rFonts w:hint="eastAsia"/>
                <w:noProof/>
                <w:sz w:val="26"/>
                <w:szCs w:val="26"/>
              </w:rPr>
              <w:t>議。</w:t>
            </w:r>
          </w:p>
          <w:p w:rsidR="005419EF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參加者請注意身體健康，請慎重考量自我健康狀況，如有不適，請勿逞強，如有心臟、血管、糖尿病等方面病歷者，請勿隱瞞病情並請勿參加，否則，若發生任何意外事件，應自行負責，主辦單位不負任何責任。</w:t>
            </w:r>
          </w:p>
          <w:p w:rsidR="005419EF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大會裁判、醫護人員或交通安全管制人員，有權視參加者體能狀況及道路安全中止或暫停參加者繼續參加，不得有異議。</w:t>
            </w:r>
          </w:p>
          <w:p w:rsidR="005419EF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參加者無法於規定時間內跑完全程者，中途如有身體不適者，可先暫停活動，並向機動人員尋求協助。</w:t>
            </w:r>
          </w:p>
          <w:p w:rsidR="005419EF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參加者須注意過往車輛與行人，以確保自身安全。</w:t>
            </w:r>
          </w:p>
          <w:p w:rsidR="005419EF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比賽前如遇颱風等人力不可抗力之天災，由大會以參加者安全為考量，有權決定是否取消或擇期比賽或改用其他替代路線，參加者不得有議。</w:t>
            </w:r>
          </w:p>
          <w:p w:rsidR="005419EF" w:rsidRPr="00C63BF8" w:rsidRDefault="005419EF" w:rsidP="005419EF">
            <w:pPr>
              <w:pStyle w:val="ab"/>
              <w:numPr>
                <w:ilvl w:val="0"/>
                <w:numId w:val="3"/>
              </w:numPr>
              <w:spacing w:line="360" w:lineRule="exact"/>
              <w:ind w:leftChars="0" w:left="601" w:hanging="425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大會有權將此項比賽之錄影、相片於世界各地播放、展出、登錄於本賽會網站與本會刊物上暨參加者必須同意肖像與成績，用於相關活動之宣傳與播放活動上。</w:t>
            </w:r>
          </w:p>
        </w:tc>
      </w:tr>
    </w:tbl>
    <w:p w:rsidR="00C15036" w:rsidRPr="005419EF" w:rsidRDefault="00C15036" w:rsidP="005419EF">
      <w:pPr>
        <w:ind w:firstLineChars="100" w:firstLine="160"/>
        <w:rPr>
          <w:b/>
          <w:noProof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C15036" w:rsidRPr="00C15036" w:rsidTr="005419EF">
        <w:tc>
          <w:tcPr>
            <w:tcW w:w="11199" w:type="dxa"/>
            <w:shd w:val="clear" w:color="auto" w:fill="DBE5F1" w:themeFill="accent1" w:themeFillTint="33"/>
          </w:tcPr>
          <w:p w:rsidR="00C15036" w:rsidRPr="00C15036" w:rsidRDefault="00C15036" w:rsidP="00C15036">
            <w:pPr>
              <w:spacing w:line="500" w:lineRule="exact"/>
              <w:jc w:val="center"/>
              <w:rPr>
                <w:b/>
                <w:noProof/>
                <w:sz w:val="28"/>
                <w:szCs w:val="28"/>
              </w:rPr>
            </w:pPr>
            <w:r w:rsidRPr="00C15036">
              <w:rPr>
                <w:rFonts w:hint="eastAsia"/>
                <w:b/>
                <w:noProof/>
                <w:sz w:val="28"/>
                <w:szCs w:val="28"/>
              </w:rPr>
              <w:t>2015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無窮世代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~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貧窮快跑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親子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Love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活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>公益路跑</w:t>
            </w:r>
            <w:r w:rsidRPr="00C15036">
              <w:rPr>
                <w:rFonts w:hint="eastAsia"/>
                <w:b/>
                <w:noProof/>
                <w:sz w:val="28"/>
                <w:szCs w:val="28"/>
              </w:rPr>
              <w:t xml:space="preserve"> </w:t>
            </w:r>
            <w:r w:rsidRPr="00D04F40">
              <w:rPr>
                <w:rFonts w:hint="eastAsia"/>
                <w:b/>
                <w:noProof/>
                <w:color w:val="FF0000"/>
                <w:sz w:val="28"/>
                <w:szCs w:val="28"/>
              </w:rPr>
              <w:t>團體單位切結書</w:t>
            </w:r>
          </w:p>
        </w:tc>
      </w:tr>
      <w:tr w:rsidR="00C15036" w:rsidTr="005419EF">
        <w:tc>
          <w:tcPr>
            <w:tcW w:w="11199" w:type="dxa"/>
          </w:tcPr>
          <w:p w:rsidR="00C15036" w:rsidRPr="00C15036" w:rsidRDefault="00C15036" w:rsidP="005419EF">
            <w:pPr>
              <w:spacing w:line="440" w:lineRule="exact"/>
              <w:rPr>
                <w:noProof/>
                <w:sz w:val="26"/>
                <w:szCs w:val="26"/>
              </w:rPr>
            </w:pPr>
            <w:r w:rsidRPr="00C15036">
              <w:rPr>
                <w:rFonts w:hint="eastAsia"/>
                <w:noProof/>
                <w:sz w:val="26"/>
                <w:szCs w:val="26"/>
              </w:rPr>
              <w:t>本單位</w:t>
            </w:r>
            <w:r w:rsidRPr="00C15036">
              <w:rPr>
                <w:rFonts w:hint="eastAsia"/>
                <w:noProof/>
                <w:sz w:val="26"/>
                <w:szCs w:val="26"/>
              </w:rPr>
              <w:t>________________________________</w:t>
            </w:r>
            <w:r w:rsidRPr="00C15036">
              <w:rPr>
                <w:rFonts w:hint="eastAsia"/>
                <w:noProof/>
                <w:sz w:val="26"/>
                <w:szCs w:val="26"/>
              </w:rPr>
              <w:t>共</w:t>
            </w:r>
            <w:r w:rsidRPr="00C15036">
              <w:rPr>
                <w:rFonts w:hint="eastAsia"/>
                <w:noProof/>
                <w:sz w:val="26"/>
                <w:szCs w:val="26"/>
              </w:rPr>
              <w:t>______</w:t>
            </w:r>
            <w:r w:rsidRPr="00C15036">
              <w:rPr>
                <w:rFonts w:hint="eastAsia"/>
                <w:noProof/>
                <w:sz w:val="26"/>
                <w:szCs w:val="26"/>
              </w:rPr>
              <w:t>人報名，每位保證身心健康，志願參加活動，並已詳細閱讀過「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2015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無窮世代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~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貧窮快跑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 xml:space="preserve"> 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親子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Love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活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 xml:space="preserve"> </w:t>
            </w:r>
            <w:r w:rsidRPr="005419EF">
              <w:rPr>
                <w:rFonts w:hint="eastAsia"/>
                <w:b/>
                <w:noProof/>
                <w:sz w:val="26"/>
                <w:szCs w:val="26"/>
              </w:rPr>
              <w:t>公益路跑</w:t>
            </w:r>
            <w:r w:rsidRPr="00C15036">
              <w:rPr>
                <w:rFonts w:hint="eastAsia"/>
                <w:noProof/>
                <w:sz w:val="26"/>
                <w:szCs w:val="26"/>
              </w:rPr>
              <w:t>」之活動規程及主辦單位於活動前公告之活動相關資訊，且同意亦保證遵守大會於活動規程中所約定事項，對於選手在活動中需自行負擔的危險性</w:t>
            </w:r>
            <w:r w:rsidR="005419EF">
              <w:rPr>
                <w:rFonts w:hint="eastAsia"/>
                <w:noProof/>
                <w:sz w:val="26"/>
                <w:szCs w:val="26"/>
              </w:rPr>
              <w:t>及責任已有一定的認知與了解，本人並同意活動畫面提供大會無償使用。</w:t>
            </w:r>
          </w:p>
          <w:p w:rsidR="00C15036" w:rsidRPr="00C15036" w:rsidRDefault="00C15036" w:rsidP="005419EF">
            <w:pPr>
              <w:spacing w:afterLines="30" w:after="108" w:line="460" w:lineRule="exact"/>
              <w:rPr>
                <w:noProof/>
                <w:sz w:val="26"/>
                <w:szCs w:val="26"/>
              </w:rPr>
            </w:pPr>
            <w:r w:rsidRPr="00C15036">
              <w:rPr>
                <w:rFonts w:hint="eastAsia"/>
                <w:noProof/>
                <w:sz w:val="26"/>
                <w:szCs w:val="26"/>
              </w:rPr>
              <w:t>團體負責人：</w:t>
            </w:r>
          </w:p>
        </w:tc>
      </w:tr>
    </w:tbl>
    <w:p w:rsidR="002C52D7" w:rsidRDefault="00C15036" w:rsidP="0098166E">
      <w:pPr>
        <w:spacing w:line="460" w:lineRule="exact"/>
        <w:rPr>
          <w:b/>
          <w:noProof/>
          <w:sz w:val="28"/>
          <w:szCs w:val="28"/>
        </w:rPr>
      </w:pPr>
      <w:r w:rsidRPr="002E03A0">
        <w:rPr>
          <w:rFonts w:hint="eastAsia"/>
          <w:b/>
          <w:noProof/>
          <w:sz w:val="28"/>
          <w:szCs w:val="28"/>
        </w:rPr>
        <w:t>*</w:t>
      </w:r>
      <w:r w:rsidRPr="002E03A0">
        <w:rPr>
          <w:rFonts w:hint="eastAsia"/>
          <w:b/>
          <w:noProof/>
          <w:sz w:val="28"/>
          <w:szCs w:val="28"/>
        </w:rPr>
        <w:t>本人已詳閱</w:t>
      </w:r>
      <w:r>
        <w:rPr>
          <w:rFonts w:hint="eastAsia"/>
          <w:b/>
          <w:noProof/>
          <w:sz w:val="28"/>
          <w:szCs w:val="28"/>
        </w:rPr>
        <w:t>並同意上列</w:t>
      </w:r>
      <w:r w:rsidRPr="00C84330">
        <w:rPr>
          <w:rFonts w:hint="eastAsia"/>
          <w:b/>
          <w:noProof/>
          <w:sz w:val="28"/>
          <w:szCs w:val="28"/>
          <w:u w:val="single"/>
        </w:rPr>
        <w:t>路跑民眾權利相關注意事項</w:t>
      </w:r>
      <w:r w:rsidRPr="002E03A0">
        <w:rPr>
          <w:rFonts w:hint="eastAsia"/>
          <w:b/>
          <w:noProof/>
          <w:sz w:val="28"/>
          <w:szCs w:val="28"/>
        </w:rPr>
        <w:t>及</w:t>
      </w:r>
      <w:r w:rsidRPr="00C84330">
        <w:rPr>
          <w:rFonts w:hint="eastAsia"/>
          <w:b/>
          <w:noProof/>
          <w:sz w:val="28"/>
          <w:szCs w:val="28"/>
          <w:u w:val="single"/>
        </w:rPr>
        <w:t>2015</w:t>
      </w:r>
      <w:r w:rsidRPr="00C84330">
        <w:rPr>
          <w:rFonts w:hint="eastAsia"/>
          <w:b/>
          <w:noProof/>
          <w:sz w:val="28"/>
          <w:szCs w:val="28"/>
          <w:u w:val="single"/>
        </w:rPr>
        <w:t>無窮世代</w:t>
      </w:r>
      <w:r w:rsidRPr="00C84330">
        <w:rPr>
          <w:rFonts w:hint="eastAsia"/>
          <w:b/>
          <w:noProof/>
          <w:sz w:val="28"/>
          <w:szCs w:val="28"/>
          <w:u w:val="single"/>
        </w:rPr>
        <w:t>~</w:t>
      </w:r>
      <w:r w:rsidRPr="00C84330">
        <w:rPr>
          <w:rFonts w:hint="eastAsia"/>
          <w:b/>
          <w:noProof/>
          <w:sz w:val="28"/>
          <w:szCs w:val="28"/>
          <w:u w:val="single"/>
        </w:rPr>
        <w:t>貧窮快跑</w:t>
      </w:r>
      <w:r w:rsidRPr="00C84330">
        <w:rPr>
          <w:rFonts w:hint="eastAsia"/>
          <w:b/>
          <w:noProof/>
          <w:sz w:val="28"/>
          <w:szCs w:val="28"/>
          <w:u w:val="single"/>
        </w:rPr>
        <w:t xml:space="preserve"> </w:t>
      </w:r>
      <w:r w:rsidRPr="00C84330">
        <w:rPr>
          <w:rFonts w:hint="eastAsia"/>
          <w:b/>
          <w:noProof/>
          <w:sz w:val="28"/>
          <w:szCs w:val="28"/>
          <w:u w:val="single"/>
        </w:rPr>
        <w:t>親子</w:t>
      </w:r>
      <w:r w:rsidRPr="00C84330">
        <w:rPr>
          <w:rFonts w:hint="eastAsia"/>
          <w:b/>
          <w:noProof/>
          <w:sz w:val="28"/>
          <w:szCs w:val="28"/>
          <w:u w:val="single"/>
        </w:rPr>
        <w:t>L</w:t>
      </w:r>
      <w:r w:rsidR="005419EF">
        <w:rPr>
          <w:rFonts w:hint="eastAsia"/>
          <w:b/>
          <w:noProof/>
          <w:sz w:val="28"/>
          <w:szCs w:val="28"/>
          <w:u w:val="single"/>
        </w:rPr>
        <w:t>ove</w:t>
      </w:r>
      <w:r w:rsidRPr="00C84330">
        <w:rPr>
          <w:rFonts w:hint="eastAsia"/>
          <w:b/>
          <w:noProof/>
          <w:sz w:val="28"/>
          <w:szCs w:val="28"/>
          <w:u w:val="single"/>
        </w:rPr>
        <w:t>活</w:t>
      </w:r>
      <w:r w:rsidRPr="00C84330">
        <w:rPr>
          <w:rFonts w:hint="eastAsia"/>
          <w:b/>
          <w:noProof/>
          <w:sz w:val="28"/>
          <w:szCs w:val="28"/>
          <w:u w:val="single"/>
        </w:rPr>
        <w:t xml:space="preserve"> </w:t>
      </w:r>
      <w:r w:rsidRPr="00C84330">
        <w:rPr>
          <w:rFonts w:hint="eastAsia"/>
          <w:b/>
          <w:noProof/>
          <w:sz w:val="28"/>
          <w:szCs w:val="28"/>
          <w:u w:val="single"/>
        </w:rPr>
        <w:t>公益路跑</w:t>
      </w:r>
      <w:r w:rsidR="005419EF">
        <w:rPr>
          <w:rFonts w:hint="eastAsia"/>
          <w:b/>
          <w:noProof/>
          <w:sz w:val="28"/>
          <w:szCs w:val="28"/>
          <w:u w:val="single"/>
        </w:rPr>
        <w:t xml:space="preserve"> </w:t>
      </w:r>
      <w:r w:rsidR="008A2834">
        <w:rPr>
          <w:rFonts w:hint="eastAsia"/>
          <w:b/>
          <w:noProof/>
          <w:sz w:val="28"/>
          <w:szCs w:val="28"/>
          <w:u w:val="single"/>
        </w:rPr>
        <w:t>團體單位</w:t>
      </w:r>
      <w:r w:rsidRPr="00C84330">
        <w:rPr>
          <w:rFonts w:hint="eastAsia"/>
          <w:b/>
          <w:noProof/>
          <w:sz w:val="28"/>
          <w:szCs w:val="28"/>
          <w:u w:val="single"/>
        </w:rPr>
        <w:t>切結書</w:t>
      </w:r>
      <w:r w:rsidRPr="002E03A0">
        <w:rPr>
          <w:rFonts w:hint="eastAsia"/>
          <w:b/>
          <w:noProof/>
          <w:sz w:val="28"/>
          <w:szCs w:val="28"/>
        </w:rPr>
        <w:t>，亦同意由彰化家扶中心代為網路報名</w:t>
      </w:r>
      <w:r w:rsidRPr="002E03A0">
        <w:rPr>
          <w:rFonts w:hint="eastAsia"/>
          <w:b/>
          <w:noProof/>
          <w:sz w:val="28"/>
          <w:szCs w:val="28"/>
        </w:rPr>
        <w:t>________________(</w:t>
      </w:r>
      <w:r w:rsidRPr="002E03A0">
        <w:rPr>
          <w:rFonts w:hint="eastAsia"/>
          <w:b/>
          <w:noProof/>
          <w:sz w:val="28"/>
          <w:szCs w:val="28"/>
        </w:rPr>
        <w:t>簽名</w:t>
      </w:r>
      <w:r w:rsidRPr="002E03A0">
        <w:rPr>
          <w:rFonts w:hint="eastAsia"/>
          <w:b/>
          <w:noProof/>
          <w:sz w:val="28"/>
          <w:szCs w:val="28"/>
        </w:rPr>
        <w:t>)</w:t>
      </w:r>
    </w:p>
    <w:sectPr w:rsidR="002C52D7" w:rsidSect="005419EF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A" w:rsidRDefault="0087679A" w:rsidP="00C15036">
      <w:r>
        <w:separator/>
      </w:r>
    </w:p>
  </w:endnote>
  <w:endnote w:type="continuationSeparator" w:id="0">
    <w:p w:rsidR="0087679A" w:rsidRDefault="0087679A" w:rsidP="00C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A" w:rsidRDefault="0087679A" w:rsidP="00C15036">
      <w:r>
        <w:separator/>
      </w:r>
    </w:p>
  </w:footnote>
  <w:footnote w:type="continuationSeparator" w:id="0">
    <w:p w:rsidR="0087679A" w:rsidRDefault="0087679A" w:rsidP="00C1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6A7"/>
    <w:multiLevelType w:val="hybridMultilevel"/>
    <w:tmpl w:val="6C20945E"/>
    <w:lvl w:ilvl="0" w:tplc="F8FC8D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002D6"/>
    <w:multiLevelType w:val="hybridMultilevel"/>
    <w:tmpl w:val="CBC2713C"/>
    <w:lvl w:ilvl="0" w:tplc="0B5C2974">
      <w:start w:val="1"/>
      <w:numFmt w:val="decimal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3A7D1D69"/>
    <w:multiLevelType w:val="hybridMultilevel"/>
    <w:tmpl w:val="47DADA28"/>
    <w:lvl w:ilvl="0" w:tplc="122A4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6B32E1"/>
    <w:multiLevelType w:val="hybridMultilevel"/>
    <w:tmpl w:val="639812F2"/>
    <w:lvl w:ilvl="0" w:tplc="743230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32F3B"/>
    <w:multiLevelType w:val="hybridMultilevel"/>
    <w:tmpl w:val="81AAF62C"/>
    <w:lvl w:ilvl="0" w:tplc="90745AF2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7E973FCC"/>
    <w:multiLevelType w:val="multilevel"/>
    <w:tmpl w:val="540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8123F"/>
    <w:multiLevelType w:val="hybridMultilevel"/>
    <w:tmpl w:val="5A7800BC"/>
    <w:lvl w:ilvl="0" w:tplc="B52A7EB4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2"/>
    <w:rsid w:val="000C6C4D"/>
    <w:rsid w:val="001934BD"/>
    <w:rsid w:val="00222DF2"/>
    <w:rsid w:val="00295292"/>
    <w:rsid w:val="002C52D7"/>
    <w:rsid w:val="002F4D3E"/>
    <w:rsid w:val="00341910"/>
    <w:rsid w:val="00375B43"/>
    <w:rsid w:val="003B769C"/>
    <w:rsid w:val="00411779"/>
    <w:rsid w:val="00416781"/>
    <w:rsid w:val="00483903"/>
    <w:rsid w:val="005419EF"/>
    <w:rsid w:val="00562A65"/>
    <w:rsid w:val="007056D1"/>
    <w:rsid w:val="0073461D"/>
    <w:rsid w:val="007419E3"/>
    <w:rsid w:val="00787916"/>
    <w:rsid w:val="0079008A"/>
    <w:rsid w:val="00873D1B"/>
    <w:rsid w:val="0087679A"/>
    <w:rsid w:val="008A2834"/>
    <w:rsid w:val="008D5E3B"/>
    <w:rsid w:val="0091754A"/>
    <w:rsid w:val="00970EA5"/>
    <w:rsid w:val="0098166E"/>
    <w:rsid w:val="00A434CB"/>
    <w:rsid w:val="00AA0B51"/>
    <w:rsid w:val="00AA3002"/>
    <w:rsid w:val="00B04270"/>
    <w:rsid w:val="00B72FA0"/>
    <w:rsid w:val="00C15036"/>
    <w:rsid w:val="00C326AF"/>
    <w:rsid w:val="00CC2F6F"/>
    <w:rsid w:val="00CF1AF5"/>
    <w:rsid w:val="00D04F40"/>
    <w:rsid w:val="00D70827"/>
    <w:rsid w:val="00EE033B"/>
    <w:rsid w:val="00EE0E6B"/>
    <w:rsid w:val="00F01080"/>
    <w:rsid w:val="00F47478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B769C"/>
    <w:rPr>
      <w:b/>
      <w:bCs/>
    </w:rPr>
  </w:style>
  <w:style w:type="character" w:customStyle="1" w:styleId="r12b">
    <w:name w:val="r12b"/>
    <w:basedOn w:val="a0"/>
    <w:rsid w:val="00416781"/>
  </w:style>
  <w:style w:type="paragraph" w:styleId="a7">
    <w:name w:val="header"/>
    <w:basedOn w:val="a"/>
    <w:link w:val="a8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0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036"/>
    <w:rPr>
      <w:sz w:val="20"/>
      <w:szCs w:val="20"/>
    </w:rPr>
  </w:style>
  <w:style w:type="paragraph" w:styleId="ab">
    <w:name w:val="List Paragraph"/>
    <w:basedOn w:val="a"/>
    <w:uiPriority w:val="34"/>
    <w:qFormat/>
    <w:rsid w:val="00C1503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2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2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B769C"/>
    <w:rPr>
      <w:b/>
      <w:bCs/>
    </w:rPr>
  </w:style>
  <w:style w:type="character" w:customStyle="1" w:styleId="r12b">
    <w:name w:val="r12b"/>
    <w:basedOn w:val="a0"/>
    <w:rsid w:val="00416781"/>
  </w:style>
  <w:style w:type="paragraph" w:styleId="a7">
    <w:name w:val="header"/>
    <w:basedOn w:val="a"/>
    <w:link w:val="a8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0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036"/>
    <w:rPr>
      <w:sz w:val="20"/>
      <w:szCs w:val="20"/>
    </w:rPr>
  </w:style>
  <w:style w:type="paragraph" w:styleId="ab">
    <w:name w:val="List Paragraph"/>
    <w:basedOn w:val="a"/>
    <w:uiPriority w:val="34"/>
    <w:qFormat/>
    <w:rsid w:val="00C15036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2C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tj07</cp:lastModifiedBy>
  <cp:revision>2</cp:revision>
  <dcterms:created xsi:type="dcterms:W3CDTF">2015-06-30T10:05:00Z</dcterms:created>
  <dcterms:modified xsi:type="dcterms:W3CDTF">2015-06-30T10:05:00Z</dcterms:modified>
</cp:coreProperties>
</file>